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24D09" w:rsidR="00B92B86" w:rsidP="0049749B" w:rsidRDefault="00B92B86" w14:paraId="3288e47" w14:textId="3288e47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12"/>
          <w:szCs w:val="24"/>
        </w:rPr>
      </w:pPr>
      <w:bookmarkStart w:name="_GoBack" w:id="0"/>
      <w:bookmarkEnd w:id="0"/>
    </w:p>
    <w:p w:rsidRPr="00F24D09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F24D09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F24D09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F24D09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F24D09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F24D09" w:rsidR="00340399" w:rsidTr="008F2A74">
        <w:trPr>
          <w:jc w:val="right"/>
        </w:trPr>
        <w:tc>
          <w:tcPr>
            <w:tcW w:w="3543" w:type="dxa"/>
          </w:tcPr>
          <w:p w:rsidRPr="00F24D09" w:rsidR="00340399" w:rsidP="007D4729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F24D09">
              <w:rPr>
                <w:rFonts w:ascii="Arial" w:hAnsi="Arial" w:cs="Arial"/>
              </w:rPr>
              <w:t>Poslovni b</w:t>
            </w:r>
            <w:r w:rsidRPr="00F24D09" w:rsidR="0092437B">
              <w:rPr>
                <w:rFonts w:ascii="Arial" w:hAnsi="Arial" w:cs="Arial"/>
              </w:rPr>
              <w:t xml:space="preserve">roj: </w:t>
            </w:r>
            <w:r w:rsidRPr="00F24D09" w:rsidR="00797FF7">
              <w:rPr>
                <w:rFonts w:ascii="Arial" w:hAnsi="Arial" w:cs="Arial"/>
              </w:rPr>
              <w:t>1</w:t>
            </w:r>
            <w:r w:rsidRPr="00F24D09" w:rsidR="00DD3653">
              <w:rPr>
                <w:rFonts w:ascii="Arial" w:hAnsi="Arial" w:cs="Arial"/>
              </w:rPr>
              <w:t>0</w:t>
            </w:r>
            <w:r w:rsidRPr="00F24D09">
              <w:rPr>
                <w:rFonts w:ascii="Arial" w:hAnsi="Arial" w:cs="Arial"/>
              </w:rPr>
              <w:t xml:space="preserve"> </w:t>
            </w:r>
            <w:r w:rsidRPr="00F24D09" w:rsidR="00F65D4C">
              <w:rPr>
                <w:rFonts w:ascii="Arial" w:hAnsi="Arial" w:cs="Arial"/>
              </w:rPr>
              <w:t>St</w:t>
            </w:r>
            <w:r w:rsidRPr="00F24D09" w:rsidR="0092437B">
              <w:rPr>
                <w:rFonts w:ascii="Arial" w:hAnsi="Arial" w:cs="Arial"/>
              </w:rPr>
              <w:t>-</w:t>
            </w:r>
            <w:r w:rsidRPr="00F24D09" w:rsidR="00155A1B">
              <w:rPr>
                <w:rFonts w:ascii="Arial" w:hAnsi="Arial" w:cs="Arial"/>
              </w:rPr>
              <w:t>101</w:t>
            </w:r>
            <w:r w:rsidRPr="00F24D09" w:rsidR="00340399">
              <w:rPr>
                <w:rFonts w:ascii="Arial" w:hAnsi="Arial" w:cs="Arial"/>
              </w:rPr>
              <w:t>/</w:t>
            </w:r>
            <w:r w:rsidRPr="00F24D09" w:rsidR="00FE4624">
              <w:rPr>
                <w:rFonts w:ascii="Arial" w:hAnsi="Arial" w:cs="Arial"/>
              </w:rPr>
              <w:t>20</w:t>
            </w:r>
            <w:r w:rsidRPr="00F24D09" w:rsidR="00CB798C">
              <w:rPr>
                <w:rFonts w:ascii="Arial" w:hAnsi="Arial" w:cs="Arial"/>
              </w:rPr>
              <w:t>1</w:t>
            </w:r>
            <w:r w:rsidRPr="00F24D09" w:rsidR="00155A1B">
              <w:rPr>
                <w:rFonts w:ascii="Arial" w:hAnsi="Arial" w:cs="Arial"/>
              </w:rPr>
              <w:t>9</w:t>
            </w:r>
            <w:r w:rsidRPr="00F24D09" w:rsidR="00340399">
              <w:rPr>
                <w:rFonts w:ascii="Arial" w:hAnsi="Arial" w:cs="Arial"/>
              </w:rPr>
              <w:t>-</w:t>
            </w:r>
            <w:r w:rsidR="007D4729">
              <w:rPr>
                <w:rFonts w:ascii="Arial" w:hAnsi="Arial" w:cs="Arial"/>
              </w:rPr>
              <w:t>53</w:t>
            </w:r>
          </w:p>
        </w:tc>
      </w:tr>
    </w:tbl>
    <w:p w:rsidRPr="00F24D09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24D09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24D09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F24D09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F24D09" w:rsidR="00155A1B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F24D09" w:rsidR="008F2A74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F24D09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F24D09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F24D09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F24D09" w:rsidR="008F2A74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F24D09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F24D09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F24D09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F24D09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Pr="00F24D09" w:rsidR="00913AB9" w:rsidP="00AC6AFF" w:rsidRDefault="00877B67">
      <w:pPr>
        <w:widowControl w:val="false"/>
        <w:spacing w:after="0" w:line="240" w:lineRule="auto"/>
        <w:jc w:val="center"/>
        <w:rPr>
          <w:rFonts w:ascii="Arial" w:hAnsi="Arial" w:cs="Arial"/>
          <w:snapToGrid w:val="false"/>
          <w:sz w:val="24"/>
          <w:szCs w:val="24"/>
        </w:rPr>
      </w:pPr>
      <w:r w:rsidRPr="00F24D09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F24D09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F24D09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F24D09" w:rsidR="00AC6AFF">
        <w:rPr>
          <w:rFonts w:ascii="Arial" w:hAnsi="Arial" w:cs="Arial"/>
          <w:snapToGrid w:val="false"/>
          <w:sz w:val="24"/>
          <w:szCs w:val="24"/>
        </w:rPr>
        <w:t xml:space="preserve">LAMELLA-PRELOG d.o.o. u stečaju, Varaždin, </w:t>
      </w:r>
    </w:p>
    <w:p w:rsidRPr="00F24D09" w:rsidR="00AC6AFF" w:rsidP="00AC6AFF" w:rsidRDefault="00AC6AFF">
      <w:pPr>
        <w:widowControl w:val="false"/>
        <w:spacing w:after="0" w:line="240" w:lineRule="auto"/>
        <w:jc w:val="center"/>
        <w:rPr>
          <w:rFonts w:ascii="Arial" w:hAnsi="Arial" w:cs="Arial"/>
          <w:snapToGrid w:val="false"/>
          <w:sz w:val="24"/>
          <w:szCs w:val="24"/>
        </w:rPr>
      </w:pPr>
      <w:r w:rsidRPr="00F24D09">
        <w:rPr>
          <w:rFonts w:ascii="Arial" w:hAnsi="Arial" w:cs="Arial"/>
          <w:snapToGrid w:val="false"/>
          <w:sz w:val="24"/>
          <w:szCs w:val="24"/>
        </w:rPr>
        <w:t>Ulica Mihovila Pavleka Miškine 61, OIB:59527783673</w:t>
      </w:r>
    </w:p>
    <w:p w:rsidRPr="00F24D09" w:rsidR="00AC6AFF" w:rsidP="00AC6AFF" w:rsidRDefault="00AC6AFF">
      <w:pPr>
        <w:widowControl w:val="false"/>
        <w:spacing w:after="0" w:line="240" w:lineRule="auto"/>
        <w:jc w:val="center"/>
        <w:rPr>
          <w:rFonts w:ascii="Arial" w:hAnsi="Arial" w:cs="Arial"/>
          <w:snapToGrid w:val="false"/>
          <w:sz w:val="24"/>
          <w:szCs w:val="24"/>
        </w:rPr>
      </w:pPr>
    </w:p>
    <w:p w:rsidRPr="00F24D09" w:rsidR="00AC6AFF" w:rsidP="006D2A83" w:rsidRDefault="00AC6AF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AC6AFF" w:rsidP="006D2A83" w:rsidRDefault="00AC6AF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>Nazočni od strane suda:</w:t>
      </w:r>
    </w:p>
    <w:p w:rsidRPr="00F24D09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F24D09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F24D09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24D09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24D09">
        <w:rPr>
          <w:rFonts w:ascii="Arial" w:hAnsi="Arial" w:cs="Arial"/>
          <w:sz w:val="24"/>
          <w:szCs w:val="24"/>
        </w:rPr>
        <w:t xml:space="preserve">Početak u </w:t>
      </w:r>
      <w:r w:rsidRPr="00F24D09" w:rsidR="004639C2">
        <w:rPr>
          <w:rFonts w:ascii="Arial" w:hAnsi="Arial" w:cs="Arial"/>
          <w:sz w:val="24"/>
          <w:szCs w:val="24"/>
        </w:rPr>
        <w:t>12</w:t>
      </w:r>
      <w:r w:rsidRPr="00F24D09">
        <w:rPr>
          <w:rFonts w:ascii="Arial" w:hAnsi="Arial" w:cs="Arial"/>
          <w:sz w:val="24"/>
          <w:szCs w:val="24"/>
        </w:rPr>
        <w:t>:</w:t>
      </w:r>
      <w:r w:rsidRPr="00F24D09" w:rsidR="008F2A74">
        <w:rPr>
          <w:rFonts w:ascii="Arial" w:hAnsi="Arial" w:cs="Arial"/>
          <w:sz w:val="24"/>
          <w:szCs w:val="24"/>
        </w:rPr>
        <w:t>30</w:t>
      </w:r>
      <w:r w:rsidRPr="00F24D09">
        <w:rPr>
          <w:rFonts w:ascii="Arial" w:hAnsi="Arial" w:cs="Arial"/>
          <w:sz w:val="24"/>
          <w:szCs w:val="24"/>
        </w:rPr>
        <w:t xml:space="preserve"> sati.</w:t>
      </w:r>
    </w:p>
    <w:p w:rsidRPr="00F24D09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F24D09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F24D09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F24D09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F24D09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F24D09">
        <w:rPr>
          <w:rFonts w:ascii="Arial" w:hAnsi="Arial" w:eastAsia="Times New Roman" w:cs="Arial"/>
          <w:snapToGrid w:val="false"/>
          <w:sz w:val="24"/>
          <w:szCs w:val="24"/>
        </w:rPr>
        <w:tab/>
        <w:t>za stečajnog dužnika: stečajn</w:t>
      </w:r>
      <w:r w:rsidRPr="00F24D09" w:rsidR="00AC6AFF">
        <w:rPr>
          <w:rFonts w:ascii="Arial" w:hAnsi="Arial" w:eastAsia="Times New Roman" w:cs="Arial"/>
          <w:snapToGrid w:val="false"/>
          <w:sz w:val="24"/>
          <w:szCs w:val="24"/>
        </w:rPr>
        <w:t>a</w:t>
      </w:r>
      <w:r w:rsidRPr="00F24D09">
        <w:rPr>
          <w:rFonts w:ascii="Arial" w:hAnsi="Arial" w:eastAsia="Times New Roman" w:cs="Arial"/>
          <w:snapToGrid w:val="false"/>
          <w:sz w:val="24"/>
          <w:szCs w:val="24"/>
        </w:rPr>
        <w:t xml:space="preserve"> upravitelj</w:t>
      </w:r>
      <w:r w:rsidRPr="00F24D09" w:rsidR="00AC6AFF">
        <w:rPr>
          <w:rFonts w:ascii="Arial" w:hAnsi="Arial" w:eastAsia="Times New Roman" w:cs="Arial"/>
          <w:snapToGrid w:val="false"/>
          <w:sz w:val="24"/>
          <w:szCs w:val="24"/>
        </w:rPr>
        <w:t>ica</w:t>
      </w:r>
      <w:r w:rsidRPr="00F24D09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F24D09" w:rsidR="00AC6AFF">
        <w:rPr>
          <w:rFonts w:ascii="Arial" w:hAnsi="Arial" w:eastAsia="Times New Roman" w:cs="Arial"/>
          <w:snapToGrid w:val="false"/>
          <w:sz w:val="24"/>
          <w:szCs w:val="24"/>
        </w:rPr>
        <w:t>Sanja Janči</w:t>
      </w:r>
    </w:p>
    <w:p w:rsidR="00E40650" w:rsidP="00F6385B" w:rsidRDefault="00F6385B">
      <w:pPr>
        <w:widowControl w:val="false"/>
        <w:spacing w:after="0" w:line="240" w:lineRule="auto"/>
        <w:ind w:left="705" w:hanging="705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F6385B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F6385B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</w:t>
      </w:r>
      <w:r>
        <w:rPr>
          <w:rFonts w:ascii="Arial" w:hAnsi="Arial" w:eastAsia="Times New Roman" w:cs="Arial"/>
          <w:snapToGrid w:val="false"/>
          <w:sz w:val="24"/>
          <w:szCs w:val="24"/>
        </w:rPr>
        <w:t xml:space="preserve">vjerovnika </w:t>
      </w:r>
      <w:r w:rsidRPr="00F6385B">
        <w:rPr>
          <w:rFonts w:ascii="Arial" w:hAnsi="Arial" w:eastAsia="Times New Roman" w:cs="Arial"/>
          <w:snapToGrid w:val="false"/>
          <w:sz w:val="24"/>
          <w:szCs w:val="24"/>
        </w:rPr>
        <w:t>RH: zastupnica po zakonu Tanja Purić-Stamenković, zamjenica ŽDO</w:t>
      </w:r>
    </w:p>
    <w:p w:rsidRPr="00F24D09" w:rsidR="004A5B92" w:rsidP="00F6385B" w:rsidRDefault="004A5B92">
      <w:pPr>
        <w:widowControl w:val="false"/>
        <w:spacing w:after="0" w:line="240" w:lineRule="auto"/>
        <w:ind w:left="705" w:hanging="705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-</w:t>
      </w:r>
      <w:r>
        <w:rPr>
          <w:rFonts w:ascii="Arial" w:hAnsi="Arial" w:eastAsia="Times New Roman" w:cs="Arial"/>
          <w:snapToGrid w:val="false"/>
          <w:sz w:val="24"/>
          <w:szCs w:val="24"/>
        </w:rPr>
        <w:tab/>
        <w:t>za vjerovnika Šmic-commerce d.o.o., Janja Varga, odvjetnička vježbenica u OD Sevšek i partneri</w:t>
      </w:r>
    </w:p>
    <w:p w:rsidRPr="00F24D09" w:rsidR="00E40650" w:rsidP="00F24D09" w:rsidRDefault="00E40650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F24D09" w:rsidR="00F24D09" w:rsidP="007D4729" w:rsidRDefault="00F24D09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F24D09">
        <w:rPr>
          <w:rFonts w:ascii="Arial" w:hAnsi="Arial" w:eastAsia="Times New Roman" w:cs="Arial"/>
          <w:snapToGrid w:val="false"/>
          <w:sz w:val="24"/>
          <w:szCs w:val="24"/>
        </w:rPr>
        <w:t>Utvrđuje se da na današnjoj skupštini vjerovnika su nazočni vjerovnici sa utvrđenim tražbinama:</w:t>
      </w:r>
    </w:p>
    <w:p w:rsidR="00F24D09" w:rsidP="00F24D09" w:rsidRDefault="00F24D09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F6385B">
        <w:rPr>
          <w:rFonts w:ascii="Arial" w:hAnsi="Arial" w:eastAsia="Times New Roman" w:cs="Arial"/>
          <w:snapToGrid w:val="false"/>
          <w:sz w:val="24"/>
          <w:szCs w:val="24"/>
        </w:rPr>
        <w:t xml:space="preserve">- vjerovnik Republika Hrvatska, iznos utvrđene tražbine: </w:t>
      </w:r>
      <w:r w:rsidRPr="00F6385B" w:rsidR="00F6385B">
        <w:rPr>
          <w:rFonts w:ascii="Arial" w:hAnsi="Arial" w:eastAsia="Times New Roman" w:cs="Arial"/>
          <w:snapToGrid w:val="false"/>
          <w:sz w:val="24"/>
          <w:szCs w:val="24"/>
        </w:rPr>
        <w:t>10.907,62 kn</w:t>
      </w:r>
      <w:r w:rsidR="001A3D44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="001A3D44" w:rsidP="00F24D09" w:rsidRDefault="001A3D44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="001A3D44" w:rsidP="001A3D44" w:rsidRDefault="001A3D44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je vjerovniku Šmic-commerce d.o.o. prijavljena tražbina u iznosu od 51.037,71 kn u cijelosti osporena po stečajnoj upraviteljici kao i da vjerovnik za svoju tražbinu nema ovršnu ispravu. </w:t>
      </w:r>
    </w:p>
    <w:p w:rsidR="001A3D44" w:rsidP="001A3D44" w:rsidRDefault="001A3D44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1A3D44" w:rsidP="001A3D44" w:rsidRDefault="001A3D44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Sud donosi</w:t>
      </w:r>
    </w:p>
    <w:p w:rsidR="001A3D44" w:rsidP="001A3D44" w:rsidRDefault="001A3D44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z a k lj u č a k</w:t>
      </w:r>
    </w:p>
    <w:p w:rsidR="001A3D44" w:rsidP="001A3D44" w:rsidRDefault="001A3D44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F6385B" w:rsidR="001A3D44" w:rsidP="00517B84" w:rsidRDefault="001A3D44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Vjerovnik Šmic-commerce d.o.o. nema pravo glasa na današnjoj skupštini vjerovnika. </w:t>
      </w:r>
    </w:p>
    <w:p w:rsidR="00F24D09" w:rsidP="00517B84" w:rsidRDefault="00F24D09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F24D09" w:rsidR="00517B84" w:rsidP="00517B84" w:rsidRDefault="00517B84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F24D09" w:rsidR="00F24D09" w:rsidP="00F24D09" w:rsidRDefault="00F24D09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>Današnja skupština vjerovnika sazvana je rješenjem ovoga suda od 4. svibnja 2021., poslovni broj St-101/2019-51 te objavljena na e-Oglasnoj ploči suda 4. svibnja 2021. sa sljedećim dnevnim redom:</w:t>
      </w:r>
    </w:p>
    <w:p w:rsidR="00F24D09" w:rsidP="00F24D09" w:rsidRDefault="00F24D09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607806" w:rsidP="00F24D09" w:rsidRDefault="00607806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D4729" w:rsidR="00607806" w:rsidP="00F24D09" w:rsidRDefault="00607806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607806" w:rsidR="00F24D09" w:rsidP="00F24D09" w:rsidRDefault="00F24D09">
      <w:pPr>
        <w:numPr>
          <w:ilvl w:val="0"/>
          <w:numId w:val="9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07806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Izvješće stečajnog upravitelja o tijeku stečajnog postupka i stanju stečajne mase,</w:t>
      </w:r>
    </w:p>
    <w:p w:rsidRPr="00607806" w:rsidR="00F24D09" w:rsidP="00F24D09" w:rsidRDefault="00F24D09">
      <w:pPr>
        <w:pStyle w:val="Default"/>
        <w:numPr>
          <w:ilvl w:val="0"/>
          <w:numId w:val="9"/>
        </w:numPr>
        <w:jc w:val="both"/>
        <w:rPr>
          <w:rFonts w:ascii="Arial" w:hAnsi="Arial" w:cs="Arial"/>
          <w:color w:val="auto"/>
        </w:rPr>
      </w:pPr>
      <w:r w:rsidRPr="00607806">
        <w:rPr>
          <w:rFonts w:ascii="Arial" w:hAnsi="Arial" w:cs="Arial"/>
          <w:color w:val="auto"/>
        </w:rPr>
        <w:t>Donošenje odluka vezano za daljnji tijek parničnih postupaka u kojima sudjeluje stečajni dužnik,</w:t>
      </w:r>
    </w:p>
    <w:p w:rsidRPr="00607806" w:rsidR="00F24D09" w:rsidP="00F24D09" w:rsidRDefault="00F24D09">
      <w:pPr>
        <w:numPr>
          <w:ilvl w:val="0"/>
          <w:numId w:val="9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07806">
        <w:rPr>
          <w:rFonts w:ascii="Arial" w:hAnsi="Arial" w:eastAsia="Times New Roman" w:cs="Arial"/>
          <w:sz w:val="24"/>
          <w:szCs w:val="24"/>
          <w:lang w:eastAsia="hr-HR"/>
        </w:rPr>
        <w:t>Ostalo.</w:t>
      </w:r>
    </w:p>
    <w:p w:rsidRPr="00F24D09" w:rsidR="00F24D09" w:rsidP="00F24D09" w:rsidRDefault="00F24D09">
      <w:pPr>
        <w:spacing w:after="0" w:line="240" w:lineRule="auto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="00F24D09" w:rsidP="00F24D09" w:rsidRDefault="00F24D0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74B1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Prisutna stečajna upraviteljica Sanja Janči izjavljuje da u cijelosti ostaje kod 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svih iznesenih stavova u svojim izvješćima koj</w:t>
      </w:r>
      <w:r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je dostavljala u dosadašnjem tijeku postupka. </w:t>
      </w:r>
      <w:r w:rsidR="00607806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stečajna upraviteljica ponovno detaljno obrazložila tijek parničnih postupaka u kojima sudjeluje dužnik i to vezano za parnične postupke kod Trgovačkog suda u Varaždinu pod brojevima P-232/19 i Povrv-66/19. Ističe da je o tijeku tih parnica detaljno izvješće dala prilikom podnošenja izvješća u podnesku u kojem je predložila sazivanje skupštine vjerovnika. Ostaje kod svog prijedloga da skupština vjerovnika da suglasnost za sklapanje nagodbi u navedenim parničnim postupcima, a kako je navedeno u citiranom podnesku. </w:t>
      </w:r>
    </w:p>
    <w:p w:rsidR="00607806" w:rsidP="00F24D09" w:rsidRDefault="0060780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607806" w:rsidP="00F24D09" w:rsidRDefault="0060780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Zastupnica po zakonu RH izjavljuje da prihvaća izvješća stečajne upraviteljice.</w:t>
      </w:r>
    </w:p>
    <w:p w:rsidRPr="00F24D09" w:rsidR="00F24D09" w:rsidP="00F24D09" w:rsidRDefault="00F24D0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F24D09" w:rsidP="007D4729" w:rsidRDefault="00F24D09">
      <w:pPr>
        <w:tabs>
          <w:tab w:val="left" w:pos="7965"/>
        </w:tabs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Nakon toga daju se na glasovanje slijedeće </w:t>
      </w:r>
      <w:r w:rsidR="007D4729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24D09" w:rsidR="00F24D09" w:rsidP="00F24D09" w:rsidRDefault="00F24D0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F24D09" w:rsidP="00F24D09" w:rsidRDefault="00F24D0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F24D09" w:rsidP="00F24D09" w:rsidRDefault="00F24D0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F24D09" w:rsidR="00F24D09" w:rsidP="00F24D09" w:rsidRDefault="00F24D0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F24D09" w:rsidP="00F24D09" w:rsidRDefault="00F24D0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F24D09" w:rsidP="00607806" w:rsidRDefault="0060780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07806">
        <w:rPr>
          <w:rFonts w:ascii="Arial" w:hAnsi="Arial" w:eastAsia="Times New Roman" w:cs="Arial"/>
          <w:sz w:val="24"/>
          <w:szCs w:val="24"/>
          <w:lang w:eastAsia="hr-HR"/>
        </w:rPr>
        <w:t>1.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07806" w:rsidR="00F24D09">
        <w:rPr>
          <w:rFonts w:ascii="Arial" w:hAnsi="Arial" w:eastAsia="Times New Roman" w:cs="Arial"/>
          <w:sz w:val="24"/>
          <w:szCs w:val="24"/>
          <w:lang w:eastAsia="hr-HR"/>
        </w:rPr>
        <w:t>Prihvaćaju se izvješća stečajne upraviteljice koja su u dosadašnjem tijeku postupka dostavljena u spis</w:t>
      </w:r>
    </w:p>
    <w:p w:rsidRPr="00607806" w:rsidR="00607806" w:rsidP="00607806" w:rsidRDefault="0060780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07806" w:rsidR="00F24D09" w:rsidP="00F24D09" w:rsidRDefault="00F24D0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07806">
        <w:rPr>
          <w:rFonts w:ascii="Arial" w:hAnsi="Arial" w:eastAsia="Times New Roman" w:cs="Arial"/>
          <w:sz w:val="24"/>
          <w:szCs w:val="24"/>
          <w:lang w:eastAsia="hr-HR"/>
        </w:rPr>
        <w:t xml:space="preserve">2.  </w:t>
      </w:r>
      <w:r w:rsidRPr="00607806" w:rsidR="00607806">
        <w:rPr>
          <w:rFonts w:ascii="Arial" w:hAnsi="Arial" w:eastAsia="Times New Roman" w:cs="Arial"/>
          <w:sz w:val="24"/>
          <w:szCs w:val="24"/>
          <w:lang w:eastAsia="hr-HR"/>
        </w:rPr>
        <w:t>Daje se suglasnost stečajnoj upraviteljici da vezano za parnične postupke koje dužnik vodi protiv vjerovnika Šmic-commerce d.o.o. kod Trgovačkog suda u Varaždinu pod poslovnim brojevima P-232/19 i Povrv-66/19 sklopi nagodbe prema prijedlogu kako je naznačeno u podnesku stečajne upraviteljice od 4. svibnja 2021</w:t>
      </w:r>
      <w:r w:rsidRPr="00607806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24D09" w:rsidR="00F24D09" w:rsidP="00F24D09" w:rsidRDefault="00F24D09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F24D09" w:rsidR="00F24D09" w:rsidP="00F24D09" w:rsidRDefault="00F24D0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</w:t>
      </w:r>
      <w:r w:rsidR="00607806">
        <w:rPr>
          <w:rFonts w:ascii="Arial" w:hAnsi="Arial" w:eastAsia="Times New Roman" w:cs="Arial"/>
          <w:sz w:val="24"/>
          <w:szCs w:val="24"/>
          <w:lang w:eastAsia="hr-HR"/>
        </w:rPr>
        <w:t xml:space="preserve">je 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v</w:t>
      </w:r>
      <w:r w:rsidR="00607806">
        <w:rPr>
          <w:rFonts w:ascii="Arial" w:hAnsi="Arial" w:eastAsia="Times New Roman" w:cs="Arial"/>
          <w:sz w:val="24"/>
          <w:szCs w:val="24"/>
          <w:lang w:eastAsia="hr-HR"/>
        </w:rPr>
        <w:t>jerovnik Republika Hrvatska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glasa</w:t>
      </w:r>
      <w:r w:rsidR="00607806">
        <w:rPr>
          <w:rFonts w:ascii="Arial" w:hAnsi="Arial" w:eastAsia="Times New Roman" w:cs="Arial"/>
          <w:sz w:val="24"/>
          <w:szCs w:val="24"/>
          <w:lang w:eastAsia="hr-HR"/>
        </w:rPr>
        <w:t>o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ZA navedene 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odluk</w:t>
      </w:r>
      <w:r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24D09" w:rsidR="00F24D09" w:rsidP="00F24D09" w:rsidRDefault="00F24D0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F24D09" w:rsidP="00F24D09" w:rsidRDefault="00F24D0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24D09" w:rsidR="00F24D09" w:rsidP="00F24D09" w:rsidRDefault="00F24D0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4D09">
        <w:rPr>
          <w:rFonts w:ascii="Arial" w:hAnsi="Arial" w:cs="Arial"/>
          <w:sz w:val="24"/>
          <w:szCs w:val="24"/>
        </w:rPr>
        <w:t>Utvrđuje se da su na današnjoj skupštini vjerovnika donesene slijedeće</w:t>
      </w:r>
    </w:p>
    <w:p w:rsidRPr="00F24D09" w:rsidR="00F24D09" w:rsidP="00F24D09" w:rsidRDefault="00F24D0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24D09" w:rsidR="00F24D09" w:rsidP="00607806" w:rsidRDefault="00F24D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24D09" w:rsidR="00F24D09" w:rsidP="00607806" w:rsidRDefault="00F24D0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4D09">
        <w:rPr>
          <w:rFonts w:ascii="Arial" w:hAnsi="Arial" w:cs="Arial"/>
          <w:b/>
          <w:sz w:val="24"/>
          <w:szCs w:val="24"/>
        </w:rPr>
        <w:t>ODLUKE</w:t>
      </w:r>
    </w:p>
    <w:p w:rsidRPr="00F24D09" w:rsidR="00F24D09" w:rsidP="00F24D09" w:rsidRDefault="00F24D09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Pr="00607806" w:rsidR="00F24D09" w:rsidP="00F24D09" w:rsidRDefault="00F24D09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607806" w:rsidR="00607806" w:rsidP="00607806" w:rsidRDefault="00607806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607806">
        <w:rPr>
          <w:rFonts w:ascii="Arial" w:hAnsi="Arial" w:eastAsia="Times New Roman" w:cs="Arial"/>
          <w:b/>
          <w:sz w:val="24"/>
          <w:szCs w:val="24"/>
          <w:lang w:eastAsia="hr-HR"/>
        </w:rPr>
        <w:t>1. Prihvaćaju se izvješća stečajne upraviteljice koja su u dosadašnjem tijeku postupka dostavljena u spis</w:t>
      </w:r>
    </w:p>
    <w:p w:rsidRPr="00607806" w:rsidR="00607806" w:rsidP="00607806" w:rsidRDefault="00607806">
      <w:pPr>
        <w:rPr>
          <w:lang w:eastAsia="hr-HR"/>
        </w:rPr>
      </w:pPr>
    </w:p>
    <w:p w:rsidRPr="00607806" w:rsidR="00607806" w:rsidP="00607806" w:rsidRDefault="00607806">
      <w:pPr>
        <w:rPr>
          <w:lang w:eastAsia="hr-HR"/>
        </w:rPr>
      </w:pPr>
    </w:p>
    <w:p w:rsidRPr="00607806" w:rsidR="00F24D09" w:rsidP="00607806" w:rsidRDefault="0060780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07806">
        <w:rPr>
          <w:rFonts w:ascii="Arial" w:hAnsi="Arial" w:eastAsia="Times New Roman" w:cs="Arial"/>
          <w:b/>
          <w:sz w:val="24"/>
          <w:szCs w:val="24"/>
          <w:lang w:eastAsia="hr-HR"/>
        </w:rPr>
        <w:lastRenderedPageBreak/>
        <w:t>2.  Daje se suglasnost stečajnoj upraviteljici da vezano za parnične postupke koje dužnik vodi protiv vjerovnika Šmic-commerce d.o.o. kod Trgovačkog suda u Varaždinu pod poslovnim brojevima P-232/19 i Povrv-66/19 sklopi nagodbe prema prijedlogu kako je naznačeno u podnesku stečajne upraviteljice od 4. svibnja 2021.</w:t>
      </w:r>
    </w:p>
    <w:p w:rsidRPr="00607806" w:rsidR="00F24D09" w:rsidP="00502315" w:rsidRDefault="00F24D0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F24D09" w:rsidP="00502315" w:rsidRDefault="00F24D0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24D09">
        <w:rPr>
          <w:rFonts w:ascii="Arial" w:hAnsi="Arial" w:cs="Arial"/>
          <w:sz w:val="24"/>
          <w:szCs w:val="24"/>
        </w:rPr>
        <w:t xml:space="preserve">Dovršeno u </w:t>
      </w:r>
      <w:r w:rsidRPr="00F24D09" w:rsidR="00C23951">
        <w:rPr>
          <w:rFonts w:ascii="Arial" w:hAnsi="Arial" w:cs="Arial"/>
          <w:sz w:val="24"/>
          <w:szCs w:val="24"/>
        </w:rPr>
        <w:t>12</w:t>
      </w:r>
      <w:r w:rsidRPr="00F24D09">
        <w:rPr>
          <w:rFonts w:ascii="Arial" w:hAnsi="Arial" w:cs="Arial"/>
          <w:sz w:val="24"/>
          <w:szCs w:val="24"/>
        </w:rPr>
        <w:t>:</w:t>
      </w:r>
      <w:r w:rsidR="00607806">
        <w:rPr>
          <w:rFonts w:ascii="Arial" w:hAnsi="Arial" w:cs="Arial"/>
          <w:sz w:val="24"/>
          <w:szCs w:val="24"/>
        </w:rPr>
        <w:t>50</w:t>
      </w:r>
      <w:r w:rsidRPr="00F24D09">
        <w:rPr>
          <w:rFonts w:ascii="Arial" w:hAnsi="Arial" w:cs="Arial"/>
          <w:sz w:val="24"/>
          <w:szCs w:val="24"/>
        </w:rPr>
        <w:t xml:space="preserve"> sati.</w:t>
      </w:r>
    </w:p>
    <w:p w:rsidRPr="00F24D09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F24D09" w:rsidR="00607806" w:rsidP="006D2A83" w:rsidRDefault="006078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F24D09" w:rsidR="006D2A83" w:rsidTr="00AC1AF6">
        <w:tc>
          <w:tcPr>
            <w:tcW w:w="3095" w:type="dxa"/>
            <w:shd w:val="clear" w:color="auto" w:fill="auto"/>
          </w:tcPr>
          <w:p w:rsidRPr="00F24D09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F24D09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24D0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F24D09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24D0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F24D09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24D09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24D09" w:rsidR="00CB0635" w:rsidP="00AC1AF6" w:rsidRDefault="00CB063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24D09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24D09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24D09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24D0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F24D09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24D0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F24D09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24D09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24D09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24D09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24D09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F24D09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F24D09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F24D09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F24D09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F24D09">
        <w:rPr>
          <w:rFonts w:ascii="Arial" w:hAnsi="Arial" w:cs="Arial"/>
          <w:sz w:val="24"/>
          <w:szCs w:val="24"/>
        </w:rPr>
        <w:tab/>
      </w:r>
      <w:r w:rsidRPr="00F24D09">
        <w:rPr>
          <w:rFonts w:ascii="Arial" w:hAnsi="Arial" w:cs="Arial"/>
          <w:sz w:val="24"/>
          <w:szCs w:val="24"/>
        </w:rPr>
        <w:tab/>
        <w:t xml:space="preserve">        </w:t>
      </w:r>
    </w:p>
    <w:p w:rsidRPr="00F24D09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24D09">
        <w:rPr>
          <w:rFonts w:ascii="Arial" w:hAnsi="Arial" w:cs="Arial"/>
          <w:sz w:val="24"/>
          <w:szCs w:val="24"/>
        </w:rPr>
        <w:tab/>
      </w:r>
      <w:r w:rsidRPr="00F24D09">
        <w:rPr>
          <w:rFonts w:ascii="Arial" w:hAnsi="Arial" w:cs="Arial"/>
          <w:sz w:val="24"/>
          <w:szCs w:val="24"/>
        </w:rPr>
        <w:tab/>
      </w:r>
      <w:r w:rsidRPr="00F24D09">
        <w:rPr>
          <w:rFonts w:ascii="Arial" w:hAnsi="Arial" w:cs="Arial"/>
          <w:sz w:val="24"/>
          <w:szCs w:val="24"/>
        </w:rPr>
        <w:tab/>
      </w:r>
      <w:r w:rsidRPr="00F24D09">
        <w:rPr>
          <w:rFonts w:ascii="Arial" w:hAnsi="Arial" w:cs="Arial"/>
          <w:sz w:val="24"/>
          <w:szCs w:val="24"/>
        </w:rPr>
        <w:tab/>
      </w:r>
    </w:p>
    <w:sectPr w:rsidRPr="00F24D09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41E0" w:rsidP="00501147" w:rsidRDefault="00A241E0">
      <w:pPr>
        <w:spacing w:after="0" w:line="240" w:lineRule="auto"/>
      </w:pPr>
      <w:r>
        <w:separator/>
      </w:r>
    </w:p>
  </w:endnote>
  <w:endnote w:type="continuationSeparator" w:id="0">
    <w:p w:rsidR="00A241E0" w:rsidP="00501147" w:rsidRDefault="00A24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41E0" w:rsidP="00501147" w:rsidRDefault="00A241E0">
      <w:pPr>
        <w:spacing w:after="0" w:line="240" w:lineRule="auto"/>
      </w:pPr>
      <w:r>
        <w:separator/>
      </w:r>
    </w:p>
  </w:footnote>
  <w:footnote w:type="continuationSeparator" w:id="0">
    <w:p w:rsidR="00A241E0" w:rsidP="00501147" w:rsidRDefault="00A24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2A74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8F2A74">
      <w:rPr>
        <w:rFonts w:ascii="Arial" w:hAnsi="Arial" w:cs="Arial"/>
        <w:sz w:val="24"/>
        <w:szCs w:val="24"/>
      </w:rPr>
      <w:fldChar w:fldCharType="begin"/>
    </w:r>
    <w:r w:rsidRPr="008F2A74">
      <w:rPr>
        <w:rFonts w:ascii="Arial" w:hAnsi="Arial" w:cs="Arial"/>
        <w:sz w:val="24"/>
        <w:szCs w:val="24"/>
      </w:rPr>
      <w:instrText xml:space="preserve"> STYLEREF  VS_Verzija  \* MERGEFORMAT </w:instrText>
    </w:r>
    <w:r w:rsidRPr="008F2A74">
      <w:rPr>
        <w:rFonts w:ascii="Arial" w:hAnsi="Arial" w:cs="Arial"/>
        <w:sz w:val="24"/>
        <w:szCs w:val="24"/>
      </w:rPr>
      <w:fldChar w:fldCharType="separate"/>
    </w:r>
    <w:r w:rsidR="00C54F66">
      <w:rPr>
        <w:rFonts w:ascii="Arial" w:hAnsi="Arial" w:cs="Arial"/>
        <w:noProof/>
        <w:sz w:val="24"/>
        <w:szCs w:val="24"/>
      </w:rPr>
      <w:t>Poslovni broj: 10 St-101/2019-53</w:t>
    </w:r>
    <w:r w:rsidRPr="008F2A74">
      <w:rPr>
        <w:rFonts w:ascii="Arial" w:hAnsi="Arial" w:cs="Arial"/>
        <w:sz w:val="24"/>
        <w:szCs w:val="24"/>
      </w:rPr>
      <w:fldChar w:fldCharType="end"/>
    </w:r>
  </w:p>
  <w:p w:rsidRPr="008F2A74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8F2A74">
      <w:rPr>
        <w:rFonts w:ascii="Arial" w:hAnsi="Arial" w:cs="Arial"/>
        <w:sz w:val="24"/>
        <w:szCs w:val="24"/>
      </w:rPr>
      <w:fldChar w:fldCharType="begin"/>
    </w:r>
    <w:r w:rsidRPr="008F2A74">
      <w:rPr>
        <w:rFonts w:ascii="Arial" w:hAnsi="Arial" w:cs="Arial"/>
        <w:sz w:val="24"/>
        <w:szCs w:val="24"/>
      </w:rPr>
      <w:instrText>PAGE   \* MERGEFORMAT</w:instrText>
    </w:r>
    <w:r w:rsidRPr="008F2A74">
      <w:rPr>
        <w:rFonts w:ascii="Arial" w:hAnsi="Arial" w:cs="Arial"/>
        <w:sz w:val="24"/>
        <w:szCs w:val="24"/>
      </w:rPr>
      <w:fldChar w:fldCharType="separate"/>
    </w:r>
    <w:r w:rsidR="00C54F66">
      <w:rPr>
        <w:rFonts w:ascii="Arial" w:hAnsi="Arial" w:cs="Arial"/>
        <w:noProof/>
        <w:sz w:val="24"/>
        <w:szCs w:val="24"/>
      </w:rPr>
      <w:t>3</w:t>
    </w:r>
    <w:r w:rsidRPr="008F2A74">
      <w:rPr>
        <w:rFonts w:ascii="Arial" w:hAnsi="Arial" w:cs="Arial"/>
        <w:sz w:val="24"/>
        <w:szCs w:val="24"/>
      </w:rPr>
      <w:fldChar w:fldCharType="end"/>
    </w:r>
  </w:p>
  <w:p w:rsidRPr="008F2A74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0F544B10"/>
    <w:multiLevelType w:val="hybridMultilevel"/>
    <w:tmpl w:val="C7E8AE30"/>
    <w:lvl w:ilvl="0" w:tplc="06ECCF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9053D4B"/>
    <w:multiLevelType w:val="hybridMultilevel"/>
    <w:tmpl w:val="4E84B832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C6A45F2"/>
    <w:multiLevelType w:val="hybridMultilevel"/>
    <w:tmpl w:val="7630AC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504C2"/>
    <w:multiLevelType w:val="hybridMultilevel"/>
    <w:tmpl w:val="0E4821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11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0B50"/>
    <w:rsid w:val="00015867"/>
    <w:rsid w:val="0004207D"/>
    <w:rsid w:val="0004229E"/>
    <w:rsid w:val="000658BC"/>
    <w:rsid w:val="00067035"/>
    <w:rsid w:val="00082860"/>
    <w:rsid w:val="0008663B"/>
    <w:rsid w:val="00086802"/>
    <w:rsid w:val="00087C43"/>
    <w:rsid w:val="000B4D7A"/>
    <w:rsid w:val="000B6F54"/>
    <w:rsid w:val="000C07B1"/>
    <w:rsid w:val="000E2FCD"/>
    <w:rsid w:val="00126B4E"/>
    <w:rsid w:val="00153C86"/>
    <w:rsid w:val="00155A1B"/>
    <w:rsid w:val="00164105"/>
    <w:rsid w:val="0018098F"/>
    <w:rsid w:val="0018759B"/>
    <w:rsid w:val="00194888"/>
    <w:rsid w:val="001A3D44"/>
    <w:rsid w:val="001B70EC"/>
    <w:rsid w:val="001D5D3B"/>
    <w:rsid w:val="001E3908"/>
    <w:rsid w:val="001F6DF0"/>
    <w:rsid w:val="002144FF"/>
    <w:rsid w:val="0022747C"/>
    <w:rsid w:val="002361B6"/>
    <w:rsid w:val="002371B5"/>
    <w:rsid w:val="00237FCE"/>
    <w:rsid w:val="00273733"/>
    <w:rsid w:val="00274B1D"/>
    <w:rsid w:val="00280CA2"/>
    <w:rsid w:val="002971D6"/>
    <w:rsid w:val="002A11E9"/>
    <w:rsid w:val="002A735D"/>
    <w:rsid w:val="002C5E82"/>
    <w:rsid w:val="002C6E90"/>
    <w:rsid w:val="002D2FC4"/>
    <w:rsid w:val="002E3DDB"/>
    <w:rsid w:val="002E6979"/>
    <w:rsid w:val="002F1C1F"/>
    <w:rsid w:val="002F61DE"/>
    <w:rsid w:val="003133EB"/>
    <w:rsid w:val="00326306"/>
    <w:rsid w:val="00340399"/>
    <w:rsid w:val="00341823"/>
    <w:rsid w:val="00342CFC"/>
    <w:rsid w:val="00345212"/>
    <w:rsid w:val="00367E59"/>
    <w:rsid w:val="00385BF0"/>
    <w:rsid w:val="00394A8C"/>
    <w:rsid w:val="003A0CE3"/>
    <w:rsid w:val="003A4477"/>
    <w:rsid w:val="003A6644"/>
    <w:rsid w:val="00436D58"/>
    <w:rsid w:val="00441B9E"/>
    <w:rsid w:val="00450291"/>
    <w:rsid w:val="0045609B"/>
    <w:rsid w:val="004639C2"/>
    <w:rsid w:val="00474FC2"/>
    <w:rsid w:val="00484C38"/>
    <w:rsid w:val="0049749B"/>
    <w:rsid w:val="00497D31"/>
    <w:rsid w:val="004A0BD1"/>
    <w:rsid w:val="004A5B92"/>
    <w:rsid w:val="004E1C60"/>
    <w:rsid w:val="004F6249"/>
    <w:rsid w:val="00501147"/>
    <w:rsid w:val="00502315"/>
    <w:rsid w:val="00517B84"/>
    <w:rsid w:val="00521DEA"/>
    <w:rsid w:val="00551B92"/>
    <w:rsid w:val="0055446B"/>
    <w:rsid w:val="00572593"/>
    <w:rsid w:val="00597D2F"/>
    <w:rsid w:val="005B36E9"/>
    <w:rsid w:val="005C01B0"/>
    <w:rsid w:val="005E1D89"/>
    <w:rsid w:val="005F3F8F"/>
    <w:rsid w:val="005F5DCE"/>
    <w:rsid w:val="005F633B"/>
    <w:rsid w:val="00607806"/>
    <w:rsid w:val="00615F2D"/>
    <w:rsid w:val="00640FB4"/>
    <w:rsid w:val="00644C74"/>
    <w:rsid w:val="00645A43"/>
    <w:rsid w:val="00651E9C"/>
    <w:rsid w:val="00685195"/>
    <w:rsid w:val="0069332A"/>
    <w:rsid w:val="00693926"/>
    <w:rsid w:val="00693E0E"/>
    <w:rsid w:val="006D2A83"/>
    <w:rsid w:val="006D5479"/>
    <w:rsid w:val="00701D1D"/>
    <w:rsid w:val="00702B49"/>
    <w:rsid w:val="007231CA"/>
    <w:rsid w:val="00727561"/>
    <w:rsid w:val="00732BCA"/>
    <w:rsid w:val="00736B30"/>
    <w:rsid w:val="00741600"/>
    <w:rsid w:val="00757A30"/>
    <w:rsid w:val="00776EE2"/>
    <w:rsid w:val="007802E2"/>
    <w:rsid w:val="00782733"/>
    <w:rsid w:val="0078776D"/>
    <w:rsid w:val="00797FF7"/>
    <w:rsid w:val="007A1815"/>
    <w:rsid w:val="007A409A"/>
    <w:rsid w:val="007D0553"/>
    <w:rsid w:val="007D4729"/>
    <w:rsid w:val="00801313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2A74"/>
    <w:rsid w:val="008F6EA0"/>
    <w:rsid w:val="00913AB9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0311"/>
    <w:rsid w:val="0099333D"/>
    <w:rsid w:val="009E2BBE"/>
    <w:rsid w:val="009E7726"/>
    <w:rsid w:val="00A02D48"/>
    <w:rsid w:val="00A241E0"/>
    <w:rsid w:val="00A31425"/>
    <w:rsid w:val="00A31587"/>
    <w:rsid w:val="00A3382D"/>
    <w:rsid w:val="00A4267D"/>
    <w:rsid w:val="00A45438"/>
    <w:rsid w:val="00A46425"/>
    <w:rsid w:val="00A52BE7"/>
    <w:rsid w:val="00A65E60"/>
    <w:rsid w:val="00A729A1"/>
    <w:rsid w:val="00AA1295"/>
    <w:rsid w:val="00AC6AFF"/>
    <w:rsid w:val="00AF28D9"/>
    <w:rsid w:val="00B00B9A"/>
    <w:rsid w:val="00B37699"/>
    <w:rsid w:val="00B43087"/>
    <w:rsid w:val="00B43741"/>
    <w:rsid w:val="00B46354"/>
    <w:rsid w:val="00B5338B"/>
    <w:rsid w:val="00B872DE"/>
    <w:rsid w:val="00B92B86"/>
    <w:rsid w:val="00BA36FB"/>
    <w:rsid w:val="00BA4B3E"/>
    <w:rsid w:val="00BA7AA1"/>
    <w:rsid w:val="00BB00A8"/>
    <w:rsid w:val="00BC5568"/>
    <w:rsid w:val="00BD7A74"/>
    <w:rsid w:val="00BF1DCC"/>
    <w:rsid w:val="00BF7449"/>
    <w:rsid w:val="00C0304F"/>
    <w:rsid w:val="00C1030E"/>
    <w:rsid w:val="00C23951"/>
    <w:rsid w:val="00C449A3"/>
    <w:rsid w:val="00C470B6"/>
    <w:rsid w:val="00C50709"/>
    <w:rsid w:val="00C54F66"/>
    <w:rsid w:val="00C61913"/>
    <w:rsid w:val="00C75065"/>
    <w:rsid w:val="00CA1414"/>
    <w:rsid w:val="00CB0635"/>
    <w:rsid w:val="00CB0DAC"/>
    <w:rsid w:val="00CB798C"/>
    <w:rsid w:val="00CE3864"/>
    <w:rsid w:val="00CF02E1"/>
    <w:rsid w:val="00D16B1D"/>
    <w:rsid w:val="00D228AD"/>
    <w:rsid w:val="00D25738"/>
    <w:rsid w:val="00D400B5"/>
    <w:rsid w:val="00D43FE4"/>
    <w:rsid w:val="00D50D29"/>
    <w:rsid w:val="00D52FEC"/>
    <w:rsid w:val="00DB5D1B"/>
    <w:rsid w:val="00DC66A8"/>
    <w:rsid w:val="00DC70E5"/>
    <w:rsid w:val="00DD3653"/>
    <w:rsid w:val="00DD7F25"/>
    <w:rsid w:val="00DE53DC"/>
    <w:rsid w:val="00DE5ABC"/>
    <w:rsid w:val="00E2482F"/>
    <w:rsid w:val="00E349A5"/>
    <w:rsid w:val="00E40650"/>
    <w:rsid w:val="00E43FBA"/>
    <w:rsid w:val="00E7673F"/>
    <w:rsid w:val="00EB0D3A"/>
    <w:rsid w:val="00EB4705"/>
    <w:rsid w:val="00EC15A5"/>
    <w:rsid w:val="00ED06DE"/>
    <w:rsid w:val="00ED5412"/>
    <w:rsid w:val="00F10AE8"/>
    <w:rsid w:val="00F12359"/>
    <w:rsid w:val="00F24973"/>
    <w:rsid w:val="00F24D09"/>
    <w:rsid w:val="00F45DC7"/>
    <w:rsid w:val="00F46F57"/>
    <w:rsid w:val="00F47C70"/>
    <w:rsid w:val="00F6385B"/>
    <w:rsid w:val="00F65D4C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D141A3BC-ED52-452C-8844-70187EFEF44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75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54F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4F66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4F66"/>
    <w:rPr>
      <w:rFonts w:ascii="Arial" w:hAnsi="Arial" w:cs="Arial"/>
      <w:color w:val="FF0000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4F66"/>
    <w:rPr>
      <w:rFonts w:ascii="Arial" w:hAnsi="Arial" w:cs="Arial"/>
      <w:color w:val="FF0000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4F66"/>
    <w:rPr>
      <w:rFonts w:ascii="Arial" w:hAnsi="Arial" w:cs="Arial"/>
      <w:color w:val="FF0000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2021.</izvorni_sadrzaj>
    <derivirana_varijabla naziv="DomainObject.StvarniPocetakDatum_1">25. svibnja 2021.</derivirana_varijabla>
  </DomainObject.StvarniPocetakDatum>
  <DomainObject.StvarniZavrsetakDatum>
    <izvorni_sadrzaj>25. svibnja 2021.</izvorni_sadrzaj>
    <derivirana_varijabla naziv="DomainObject.StvarniZavrsetakDatum_1">25. svibnja 2021.</derivirana_varijabla>
  </DomainObject.StvarniZavrsetakDatum>
  <DomainObject.PlaniraniZavrsetakDatum>
    <izvorni_sadrzaj>25. svibnja 2021.</izvorni_sadrzaj>
    <derivirana_varijabla naziv="DomainObject.PlaniraniZavrsetakDatum_1">25. svibnja 2021.</derivirana_varijabla>
  </DomainObject.PlaniraniZavrsetakDatum>
  <DomainObject.PlaniraniPocetakDatum>
    <izvorni_sadrzaj>25. svibnja 2021.</izvorni_sadrzaj>
    <derivirana_varijabla naziv="DomainObject.PlaniraniPocetakDatum_1">25. svibnja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12:50</izvorni_sadrzaj>
    <derivirana_varijabla naziv="DomainObject.StvarniZavrsetakVrijeme_1">12:50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2021.</izvorni_sadrzaj>
    <derivirana_varijabla naziv="DomainObject.Zapisnik.DatumKreiranja_1">25.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St-101/2019-53</izvorni_sadrzaj>
    <derivirana_varijabla naziv="DomainObject.Zapisnik.Oznaka_1">St-101/2019-53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LAMELLA-PRELOG društvo s ograničenom odgovornošću za proizvodnju, trgovinu i usluge u stečaju zastupanog po punomoćniku Vlado Lončarić</izvorni_sadrzaj>
    <derivirana_varijabla naziv="DomainObject.Predmet.ProtustrankaFormated_1">  LAMELLA-PRELOG društvo s ograničenom odgovornošću za proizvodnju, trgovinu i usluge u stečaju zastupanog po punomoćniku Vlado Lončarić</derivirana_varijabla>
  </DomainObject.Predmet.ProtustrankaFormated>
  <DomainObject.Predmet.ProtustrankaFormatedOIB>
    <izvorni_sadrzaj>  LAMELLA-PRELOG društvo s ograničenom odgovornošću za proizvodnju, trgovinu i usluge u stečaju, OIB 59527783673 zastupanog po punomoćniku Vlado Lončarić</izvorni_sadrzaj>
    <derivirana_varijabla naziv="DomainObject.Predmet.ProtustrankaFormatedOIB_1">  LAMELLA-PRELOG društvo s ograničenom odgovornošću za proizvodnju, trgovinu i usluge u stečaju, OIB 59527783673 zastupanog po punomoćniku Vlado Lončarić</derivirana_varijabla>
  </DomainObject.Predmet.ProtustrankaFormatedOIB>
  <DomainObject.Predmet.ProtustrankaFormatedWithAdress>
    <izvorni_sadrzaj> LAMELLA-PRELOG društvo s ograničenom odgovornošću za proizvodnju, trgovinu i usluge u stečaju, Podravska ulica 29, 42000 Varaždin zastupanog po punomoćniku Vlado Lončarić</izvorni_sadrzaj>
    <derivirana_varijabla naziv="DomainObject.Predmet.ProtustrankaFormatedWithAdress_1"> LAMELLA-PRELOG društvo s ograničenom odgovornošću za proizvodnju, trgovinu i usluge u stečaju, Podravska ulica 29, 42000 Varaždin zastupanog po punomoćniku Vlado Lončarić</derivirana_varijabla>
  </DomainObject.Predmet.ProtustrankaFormatedWithAdress>
  <DomainObject.Predmet.ProtustrankaFormatedWithAdressOIB>
    <izvorni_sadrzaj> LAMELLA-PRELOG društvo s ograničenom odgovornošću za proizvodnju, trgovinu i usluge u stečaju, OIB 59527783673, Podravska ulica 29, 42000 Varaždin zastupanog po punomoćniku Vlado Lončarić</izvorni_sadrzaj>
    <derivirana_varijabla naziv="DomainObject.Predmet.ProtustrankaFormatedWithAdressOIB_1"> LAMELLA-PRELOG društvo s ograničenom odgovornošću za proizvodnju, trgovinu i usluge u stečaju, OIB 59527783673, Podravska ulica 29, 42000 Varaždin zastupanog po punomoćniku Vlado Lončarić</derivirana_varijabla>
  </DomainObject.Predmet.ProtustrankaFormatedWithAdressOIB>
  <DomainObject.Predmet.ProtustrankaWithAdress>
    <izvorni_sadrzaj>LAMELLA-PRELOG društvo s ograničenom odgovornošću za proizvodnju, trgovinu i usluge u stečaju Podravska ulica 29, 42000 Varaždin</izvorni_sadrzaj>
    <derivirana_varijabla naziv="DomainObject.Predmet.ProtustrankaWithAdress_1">LAMELLA-PRELOG društvo s ograničenom odgovornošću za proizvodnju, trgovinu i usluge u stečaju Podravska ulica 29, 42000 Varaždin</derivirana_varijabla>
  </DomainObject.Predmet.ProtustrankaWithAdress>
  <DomainObject.Predmet.ProtustrankaWithAdressOIB>
    <izvorni_sadrzaj>LAMELLA-PRELOG društvo s ograničenom odgovornošću za proizvodnju, trgovinu i usluge u stečaju, OIB 59527783673, Podravska ulica 29, 42000 Varaždin</izvorni_sadrzaj>
    <derivirana_varijabla naziv="DomainObject.Predmet.ProtustrankaWithAdressOIB_1">LAMELLA-PRELOG društvo s ograničenom odgovornošću za proizvodnju, trgovinu i usluge u stečaju, OIB 59527783673, Podravska ulica 29, 42000 Varaždin</derivirana_varijabla>
  </DomainObject.Predmet.ProtustrankaWithAdressOIB>
  <DomainObject.Predmet.ProtustrankaNazivFormated>
    <izvorni_sadrzaj>LAMELLA-PRELOG društvo s ograničenom odgovornošću za proizvodnju, trgovinu i usluge u stečaju</izvorni_sadrzaj>
    <derivirana_varijabla naziv="DomainObject.Predmet.ProtustrankaNazivFormated_1">LAMELLA-PRELOG društvo s ograničenom odgovornošću za proizvodnju, trgovinu i usluge u stečaju</derivirana_varijabla>
  </DomainObject.Predmet.ProtustrankaNazivFormated>
  <DomainObject.Predmet.ProtustrankaNazivFormatedOIB>
    <izvorni_sadrzaj>LAMELLA-PRELOG društvo s ograničenom odgovornošću za proizvodnju, trgovinu i usluge u stečaju, OIB 59527783673</izvorni_sadrzaj>
    <derivirana_varijabla naziv="DomainObject.Predmet.ProtustrankaNazivFormatedOIB_1">LAMELLA-PRELOG društvo s ograničenom odgovornošću za proizvodnju, trgovinu i usluge u stečaju, OIB 59527783673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852520.06</izvorni_sadrzaj>
    <derivirana_varijabla naziv="DomainObject.Predmet.TrenutnaVrijednost_1">852520.06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LAMELLA-PRELOG društvo s ograničenom odgovornošću za proizvodnju, trgovinu i usluge u stečaju zastupanog po punomoćniku Vlado Lončarić</item>
    </izvorni_sadrzaj>
    <derivirana_varijabla naziv="DomainObject.Predmet.ProtuStrankaListFormated_1">
      <item>LAMELLA-PRELOG društvo s ograničenom odgovornošću za proizvodnju, trgovinu i usluge u stečaju zastupanog po punomoćniku Vlado Lončarić</item>
    </derivirana_varijabla>
  </DomainObject.Predmet.ProtuStrankaListFormated>
  <DomainObject.Predmet.ProtuStrankaListFormatedOIB>
    <izvorni_sadrzaj>
      <item>LAMELLA-PRELOG društvo s ograničenom odgovornošću za proizvodnju, trgovinu i usluge u stečaju, OIB 59527783673 zastupanog po punomoćniku Vlado Lončarić</item>
    </izvorni_sadrzaj>
    <derivirana_varijabla naziv="DomainObject.Predmet.ProtuStrankaListFormatedOIB_1">
      <item>LAMELLA-PRELOG društvo s ograničenom odgovornošću za proizvodnju, trgovinu i usluge u stečaju, OIB 59527783673 zastupanog po punomoćniku Vlado Lončarić</item>
    </derivirana_varijabla>
  </DomainObject.Predmet.ProtuStrankaListFormatedOIB>
  <DomainObject.Predmet.ProtuStrankaListFormatedWithAdress>
    <izvorni_sadrzaj>
      <item>LAMELLA-PRELOG društvo s ograničenom odgovornošću za proizvodnju, trgovinu i usluge u stečaju, Podravska ulica 29, 42000 Varaždin zastupanog po punomoćniku Vlado Lončarić</item>
    </izvorni_sadrzaj>
    <derivirana_varijabla naziv="DomainObject.Predmet.ProtuStrankaListFormatedWithAdress_1">
      <item>LAMELLA-PRELOG društvo s ograničenom odgovornošću za proizvodnju, trgovinu i usluge u stečaju, Podravska ulica 29, 42000 Varaždin zastupanog po punomoćniku Vlado Lončarić</item>
    </derivirana_varijabla>
  </DomainObject.Predmet.ProtuStrankaListFormatedWithAdress>
  <DomainObject.Predmet.ProtuStrankaListFormatedWithAdressOIB>
    <izvorni_sadrzaj>
      <item>LAMELLA-PRELOG društvo s ograničenom odgovornošću za proizvodnju, trgovinu i usluge u stečaju, OIB 59527783673, Podravska ulica 29, 42000 Varaždin zastupanog po punomoćniku Vlado Lončarić</item>
    </izvorni_sadrzaj>
    <derivirana_varijabla naziv="DomainObject.Predmet.ProtuStrankaListFormatedWithAdressOIB_1">
      <item>LAMELLA-PRELOG društvo s ograničenom odgovornošću za proizvodnju, trgovinu i usluge u stečaju, OIB 59527783673, Podravska ulica 29, 42000 Varaždin zastupanog po punomoćniku Vlado Lončarić</item>
    </derivirana_varijabla>
  </DomainObject.Predmet.ProtuStrankaListFormatedWithAdressOIB>
  <DomainObject.Predmet.ProtuStrankaListNazivFormated>
    <izvorni_sadrzaj>
      <item>LAMELLA-PRELOG društvo s ograničenom odgovornošću za proizvodnju, trgovinu i usluge u stečaju</item>
    </izvorni_sadrzaj>
    <derivirana_varijabla naziv="DomainObject.Predmet.ProtuStrankaListNazivFormated_1">
      <item>LAMELLA-PRELOG društvo s ograničenom odgovornošću za proizvodnju, trgovinu i usluge u stečaju</item>
    </derivirana_varijabla>
  </DomainObject.Predmet.ProtuStrankaListNazivFormated>
  <DomainObject.Predmet.ProtuStrankaListNazivFormatedOIB>
    <izvorni_sadrzaj>
      <item>LAMELLA-PRELOG društvo s ograničenom odgovornošću za proizvodnju, trgovinu i usluge u stečaju, OIB 59527783673</item>
    </izvorni_sadrzaj>
    <derivirana_varijabla naziv="DomainObject.Predmet.ProtuStrankaListNazivFormatedOIB_1">
      <item>LAMELLA-PRELOG društvo s ograničenom odgovornošću za proizvodnju, trgovinu i usluge u stečaju, OIB 59527783673</item>
    </derivirana_varijabla>
  </DomainObject.Predmet.ProtuStrankaListNazivFormatedOIB>
  <DomainObject.Predmet.OstaliListFormated>
    <izvorni_sadrzaj>
      <item>Sudski registar</item>
      <item>Vlado Lončarić punomoćnik sudionika u postupku LAMELLA-PRELOG društvo s ograničenom odgovornošću za proizvodnju, trgovinu i usluge u stečaju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  <item>HRVATSKA AGENCIJA ZA MALO GOSPODARSTVO, INOVACIJE I INVESTICIJE</item>
    </izvorni_sadrzaj>
    <derivirana_varijabla naziv="DomainObject.Predmet.OstaliListFormated_1">
      <item>Sudski registar</item>
      <item>Vlado Lončarić punomoćnik sudionika u postupku LAMELLA-PRELOG društvo s ograničenom odgovornošću za proizvodnju, trgovinu i usluge u stečaju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  <item>HRVATSKA AGENCIJA ZA MALO GOSPODARSTVO, INOVACIJE I INVESTICIJE</item>
    </derivirana_varijabla>
  </DomainObject.Predmet.OstaliListFormated>
  <DomainObject.Predmet.OstaliListFormatedOIB>
    <izvorni_sadrzaj>
      <item>Sudski registar</item>
      <item>Vlado Lončarić, OIB 18732209558 punomoćnik sudionika u postupku LAMELLA-PRELOG društvo s ograničenom odgovornošću za proizvodnju, trgovinu i usluge u stečaju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  <item>Porezna uprava Zagreb-Ispostava Sesvete</item>
      <item>HRVATSKA AGENCIJA ZA MALO GOSPODARSTVO, INOVACIJE I INVESTICIJE, OIB 25609559342</item>
    </izvorni_sadrzaj>
    <derivirana_varijabla naziv="DomainObject.Predmet.OstaliListFormatedOIB_1">
      <item>Sudski registar</item>
      <item>Vlado Lončarić, OIB 18732209558 punomoćnik sudionika u postupku LAMELLA-PRELOG društvo s ograničenom odgovornošću za proizvodnju, trgovinu i usluge u stečaju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  <item>Porezna uprava Zagreb-Ispostava Sesvete</item>
      <item>HRVATSKA AGENCIJA ZA MALO GOSPODARSTVO, INOVACIJE I INVESTICIJE, OIB 25609559342</item>
    </derivirana_varijabla>
  </DomainObject.Predmet.OstaliListFormatedOIB>
  <DomainObject.Predmet.OstaliListFormatedWithAdress>
    <izvorni_sadrzaj>
      <item>Sudski registar</item>
      <item>Vlado Lončarić, Bojnikovec 28, 48260 Bojnikovec punomoćnik sudionika u postupku LAMELLA-PRELOG društvo s ograničenom odgovornošću za proizvodnju, trgovinu i usluge u stečaju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</item>
      <item>Porezna uprava Zagreb-Ispostava Sesvete, Trg D. Domjanića 4, 10360 Sesvete</item>
      <item>HRVATSKA AGENCIJA ZA MALO GOSPODARSTVO, INOVACIJE I INVESTICIJE, Ksaver 208, 10000 Zagreb</item>
    </izvorni_sadrzaj>
    <derivirana_varijabla naziv="DomainObject.Predmet.OstaliListFormatedWithAdress_1">
      <item>Sudski registar</item>
      <item>Vlado Lončarić, Bojnikovec 28, 48260 Bojnikovec punomoćnik sudionika u postupku LAMELLA-PRELOG društvo s ograničenom odgovornošću za proizvodnju, trgovinu i usluge u stečaju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</item>
      <item>Porezna uprava Zagreb-Ispostava Sesvete, Trg D. Domjanića 4, 10360 Sesvete</item>
      <item>HRVATSKA AGENCIJA ZA MALO GOSPODARSTVO, INOVACIJE I INVESTICIJE, Ksaver 208, 10000 Zagreb</item>
    </derivirana_varijabla>
  </DomainObject.Predmet.OstaliListFormatedWithAdress>
  <DomainObject.Predmet.OstaliListFormatedWithAdressOIB>
    <izvorni_sadrzaj>
      <item>Sudski registar</item>
      <item>Vlado Lončarić, OIB 18732209558, Bojnikovec 28, 48260 Bojnikovec punomoćnik sudionika u postupku LAMELLA-PRELOG društvo s ograničenom odgovornošću za proizvodnju, trgovinu i usluge u stečaju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Janči, OIB 93345021703</item>
      <item>Porezna uprava Zagreb-Ispostava Sesvete, Trg D. Domjanića 4, 10360 Sesvete</item>
      <item>HRVATSKA AGENCIJA ZA MALO GOSPODARSTVO, INOVACIJE I INVESTICIJE, OIB 25609559342, Ksaver 208, 10000 Zagreb</item>
    </izvorni_sadrzaj>
    <derivirana_varijabla naziv="DomainObject.Predmet.OstaliListFormatedWithAdressOIB_1">
      <item>Sudski registar</item>
      <item>Vlado Lončarić, OIB 18732209558, Bojnikovec 28, 48260 Bojnikovec punomoćnik sudionika u postupku LAMELLA-PRELOG društvo s ograničenom odgovornošću za proizvodnju, trgovinu i usluge u stečaju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Janči, OIB 93345021703</item>
      <item>Porezna uprava Zagreb-Ispostava Sesvete, Trg D. Domjanića 4, 10360 Sesvete</item>
      <item>HRVATSKA AGENCIJA ZA MALO GOSPODARSTVO, INOVACIJE I INVESTICIJE, OIB 25609559342, Ksaver 208, 10000 Zagreb</item>
    </derivirana_varijabla>
  </DomainObject.Predmet.OstaliListFormatedWithAdressOIB>
  <DomainObject.Predmet.OstaliListNazivFormated>
    <izvorni_sadrzaj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  <item>HRVATSKA AGENCIJA ZA MALO GOSPODARSTVO, INOVACIJE I INVESTICIJE</item>
    </izvorni_sadrzaj>
    <derivirana_varijabla naziv="DomainObject.Predmet.OstaliListNazivFormated_1"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  <item>HRVATSKA AGENCIJA ZA MALO GOSPODARSTVO, INOVACIJE I INVESTICIJE</item>
    </derivirana_varijabla>
  </DomainObject.Predmet.OstaliListNazivFormated>
  <DomainObject.Predmet.OstaliListNazivFormatedOIB>
    <izvorni_sadrzaj>
      <item>Sudski registar</item>
      <item>Vlado Lončarić, OIB 18732209558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  <item>Porezna uprava Zagreb-Ispostava Sesvete</item>
      <item>HRVATSKA AGENCIJA ZA MALO GOSPODARSTVO, INOVACIJE I INVESTICIJE, OIB 25609559342</item>
    </izvorni_sadrzaj>
    <derivirana_varijabla naziv="DomainObject.Predmet.OstaliListNazivFormatedOIB_1">
      <item>Sudski registar</item>
      <item>Vlado Lončarić, OIB 18732209558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  <item>Porezna uprava Zagreb-Ispostava Sesvete</item>
      <item>HRVATSKA AGENCIJA ZA MALO GOSPODARSTVO, INOVACIJE I INVESTICIJE, OIB 25609559342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2021.</izvorni_sadrzaj>
    <derivirana_varijabla naziv="DomainObject.Datum_1">25. svibnja 2021.</derivirana_varijabla>
  </DomainObject.Datum>
  <DomainObject.PoslovniBrojDokumenta>
    <izvorni_sadrzaj>St-101/2019-53</izvorni_sadrzaj>
    <derivirana_varijabla naziv="DomainObject.PoslovniBrojDokumenta_1">St-101/2019-53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LAMELLA-PRELOG društvo s ograničenom odgovornošću za proizvodnju, trgovinu i usluge u stečaju</izvorni_sadrzaj>
    <derivirana_varijabla naziv="DomainObject.Predmet.ProtustrankaIDrugi_1">LAMELLA-PRELOG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LAMELLA-PRELOG društvo s ograničenom odgovornošću za proizvodnju, trgovinu i usluge u stečaju, OIB 59527783673, Podravska ulica 29, 42000 Varaždin</izvorni_sadrzaj>
    <derivirana_varijabla naziv="DomainObject.Predmet.ProtustrankaIDrugiAdressOIB_1">LAMELLA-PRELOG društvo s ograničenom odgovornošću za proizvodnju, trgovinu i usluge u stečaju, OIB 59527783673, Podravska ulica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LAMELLA-PRELOG društvo s ograničenom odgovornošću za proizvodnju, trgovinu i usluge u stečaju</item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  <item>HRVATSKA AGENCIJA ZA MALO GOSPODARSTVO, INOVACIJE I INVESTICIJE</item>
    </izvorni_sadrzaj>
    <derivirana_varijabla naziv="DomainObject.Predmet.SudioniciListNaziv_1">
      <item>Financijska agencija</item>
      <item>LAMELLA-PRELOG društvo s ograničenom odgovornošću za proizvodnju, trgovinu i usluge u stečaju</item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  <item>HRVATSKA AGENCIJA ZA MALO GOSPODARSTVO, INOVACIJE I INVESTICIJE</item>
    </derivirana_varijabla>
  </DomainObject.Predmet.SudioniciListNaziv>
  <DomainObject.Predmet.SudioniciListAdressOIB>
    <izvorni_sadrzaj>
      <item>Financijska agencija, OIB 85821130368, A. Cesarca 2,42000 Varaždin</item>
      <item>LAMELLA-PRELOG društvo s ograničenom odgovornošću za proizvodnju, trgovinu i usluge u stečaju, OIB 59527783673, Podravska ulica 29,42000 Varaždin</item>
      <item>Sudski registar</item>
      <item>Vlado Lončarić, OIB 18732209558, Bojnikovec 28,48260 Bojnikovec</item>
      <item>Županijsko državno odvjetništvo</item>
      <item>Hrvatska poštanska banka d.d., Jurišićeva 4,10000 Zagreb</item>
      <item>KentBank d.d., Gundulićeva 1,10000 Zagreb</item>
      <item>OTP banka Hrvatska d.d., Savska cesta 56,10000 Zagreb</item>
      <item>Policijska uprava Varaždinska, A. Cesarca 18,42000 Varaždin</item>
      <item>Porezna uprava - Područni ured Varaždin</item>
      <item>Sanja Janči, OIB 93345021703</item>
      <item>Porezna uprava Zagreb-Ispostava Sesvete, Trg D. Domjanića 4,10360 Sesvete</item>
      <item>HRVATSKA AGENCIJA ZA MALO GOSPODARSTVO, INOVACIJE I INVESTICIJE, OIB 25609559342, Ksaver 208,10000 Zagreb</item>
    </izvorni_sadrzaj>
    <derivirana_varijabla naziv="DomainObject.Predmet.SudioniciListAdressOIB_1">
      <item>Financijska agencija, OIB 85821130368, A. Cesarca 2,42000 Varaždin</item>
      <item>LAMELLA-PRELOG društvo s ograničenom odgovornošću za proizvodnju, trgovinu i usluge u stečaju, OIB 59527783673, Podravska ulica 29,42000 Varaždin</item>
      <item>Sudski registar</item>
      <item>Vlado Lončarić, OIB 18732209558, Bojnikovec 28,48260 Bojnikovec</item>
      <item>Županijsko državno odvjetništvo</item>
      <item>Hrvatska poštanska banka d.d., Jurišićeva 4,10000 Zagreb</item>
      <item>KentBank d.d., Gundulićeva 1,10000 Zagreb</item>
      <item>OTP banka Hrvatska d.d., Savska cesta 56,10000 Zagreb</item>
      <item>Policijska uprava Varaždinska, A. Cesarca 18,42000 Varaždin</item>
      <item>Porezna uprava - Područni ured Varaždin</item>
      <item>Sanja Janči, OIB 93345021703</item>
      <item>Porezna uprava Zagreb-Ispostava Sesvete, Trg D. Domjanića 4,10360 Sesvete</item>
      <item>HRVATSKA AGENCIJA ZA MALO GOSPODARSTVO, INOVACIJE I INVESTICIJE, OIB 25609559342, Ksaver 208,10000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59527783673</item>
      <item>, OIB null</item>
      <item>, OIB 18732209558</item>
      <item>, OIB null</item>
      <item>, OIB null</item>
      <item>, OIB null</item>
      <item>, OIB null</item>
      <item>, OIB null</item>
      <item>, OIB null</item>
      <item>, OIB 93345021703</item>
      <item>, OIB null</item>
      <item>, OIB 25609559342</item>
    </izvorni_sadrzaj>
    <derivirana_varijabla naziv="DomainObject.Predmet.SudioniciListNazivOIB_1">
      <item>, OIB 85821130368</item>
      <item>, OIB 59527783673</item>
      <item>, OIB null</item>
      <item>, OIB 18732209558</item>
      <item>, OIB null</item>
      <item>, OIB null</item>
      <item>, OIB null</item>
      <item>, OIB null</item>
      <item>, OIB null</item>
      <item>, OIB null</item>
      <item>, OIB 93345021703</item>
      <item>, OIB null</item>
      <item>, OIB 25609559342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2019.</izvorni_sadrzaj>
    <derivirana_varijabla naziv="DomainObject.Predmet.DatumPocetkaProcesa_1">26.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F03A3-09EE-4E7B-8FEB-8B8197E4167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499</properties:Words>
  <properties:Characters>2978</properties:Characters>
  <properties:Lines>128</properties:Lines>
  <properties:Paragraphs>43</properties:Paragraphs>
  <properties:TotalTime>122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2020-02-06T08:18:00Z</dcterms:created>
  <dc:creator>Mirjana Mlinarić</dc:creator>
  <cp:lastModifiedBy>Nevenka Vuković</cp:lastModifiedBy>
  <cp:lastPrinted>2020-06-25T10:32:00Z</cp:lastPrinted>
  <dcterms:modified xmlns:xsi="http://www.w3.org/2001/XMLSchema-instance" xsi:type="dcterms:W3CDTF">2021-05-25T11:24:00Z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St-101/2019-53 / Zapisnik - Skupština vjerovnika (St-101-19-53 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